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27A" w:rsidRPr="005F59D3" w:rsidRDefault="00014915" w:rsidP="0023727A">
      <w:pPr>
        <w:tabs>
          <w:tab w:val="right" w:pos="10800"/>
        </w:tabs>
        <w:jc w:val="right"/>
        <w:outlineLvl w:val="0"/>
        <w:rPr>
          <w:noProof/>
          <w:sz w:val="26"/>
          <w:szCs w:val="26"/>
        </w:rPr>
      </w:pPr>
      <w:r w:rsidRPr="005F59D3">
        <w:rPr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-120015</wp:posOffset>
            </wp:positionH>
            <wp:positionV relativeFrom="paragraph">
              <wp:posOffset>2540</wp:posOffset>
            </wp:positionV>
            <wp:extent cx="2411730" cy="1040765"/>
            <wp:effectExtent l="0" t="0" r="0" b="0"/>
            <wp:wrapSquare wrapText="bothSides"/>
            <wp:docPr id="4" name="Picture 4" descr="Logo - Small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- Small (3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730" cy="104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727A" w:rsidRPr="005F59D3">
        <w:rPr>
          <w:noProof/>
          <w:sz w:val="26"/>
          <w:szCs w:val="26"/>
        </w:rPr>
        <w:t>Thomas Marquard</w:t>
      </w:r>
    </w:p>
    <w:p w:rsidR="0023727A" w:rsidRPr="0023727A" w:rsidRDefault="0023727A" w:rsidP="0023727A">
      <w:pPr>
        <w:tabs>
          <w:tab w:val="right" w:pos="10800"/>
        </w:tabs>
        <w:jc w:val="right"/>
        <w:outlineLvl w:val="0"/>
        <w:rPr>
          <w:noProof/>
          <w:sz w:val="26"/>
          <w:szCs w:val="26"/>
          <w:u w:val="single"/>
        </w:rPr>
      </w:pPr>
      <w:r w:rsidRPr="0023727A">
        <w:rPr>
          <w:noProof/>
          <w:sz w:val="26"/>
          <w:szCs w:val="26"/>
          <w:u w:val="single"/>
        </w:rPr>
        <w:t>Director of Plan</w:t>
      </w:r>
      <w:r w:rsidR="005F59D3">
        <w:rPr>
          <w:noProof/>
          <w:sz w:val="26"/>
          <w:szCs w:val="26"/>
          <w:u w:val="single"/>
        </w:rPr>
        <w:t>s &amp; Programs</w:t>
      </w:r>
    </w:p>
    <w:p w:rsidR="009436E7" w:rsidRDefault="00362B1D" w:rsidP="0023727A">
      <w:pPr>
        <w:tabs>
          <w:tab w:val="right" w:pos="10800"/>
        </w:tabs>
        <w:jc w:val="right"/>
        <w:outlineLvl w:val="0"/>
        <w:rPr>
          <w:noProof/>
          <w:sz w:val="26"/>
          <w:szCs w:val="26"/>
        </w:rPr>
      </w:pPr>
      <w:r w:rsidRPr="00250ACD">
        <w:rPr>
          <w:noProof/>
          <w:sz w:val="26"/>
          <w:szCs w:val="26"/>
        </w:rPr>
        <w:t>Christine Boyak-Wohlfeil</w:t>
      </w:r>
    </w:p>
    <w:p w:rsidR="000218C3" w:rsidRDefault="00542BB6" w:rsidP="0023727A">
      <w:pPr>
        <w:jc w:val="right"/>
        <w:outlineLvl w:val="0"/>
        <w:rPr>
          <w:noProof/>
          <w:sz w:val="26"/>
          <w:szCs w:val="26"/>
          <w:u w:val="single"/>
        </w:rPr>
      </w:pPr>
      <w:r w:rsidRPr="0023727A">
        <w:rPr>
          <w:noProof/>
          <w:sz w:val="26"/>
          <w:szCs w:val="26"/>
          <w:u w:val="single"/>
        </w:rPr>
        <w:t>Otsego</w:t>
      </w:r>
      <w:r w:rsidR="003C2487" w:rsidRPr="0023727A">
        <w:rPr>
          <w:noProof/>
          <w:sz w:val="26"/>
          <w:szCs w:val="26"/>
          <w:u w:val="single"/>
        </w:rPr>
        <w:t xml:space="preserve"> County </w:t>
      </w:r>
      <w:r w:rsidR="00362B1D" w:rsidRPr="0023727A">
        <w:rPr>
          <w:noProof/>
          <w:sz w:val="26"/>
          <w:szCs w:val="26"/>
          <w:u w:val="single"/>
        </w:rPr>
        <w:t>Zoning Admin</w:t>
      </w:r>
      <w:r w:rsidR="003C2487" w:rsidRPr="0023727A">
        <w:rPr>
          <w:noProof/>
          <w:sz w:val="26"/>
          <w:szCs w:val="26"/>
          <w:u w:val="single"/>
        </w:rPr>
        <w:t>istrator</w:t>
      </w:r>
    </w:p>
    <w:p w:rsidR="0023727A" w:rsidRPr="00952C34" w:rsidRDefault="0023727A" w:rsidP="0023727A">
      <w:pPr>
        <w:jc w:val="center"/>
        <w:outlineLvl w:val="0"/>
        <w:rPr>
          <w:noProof/>
          <w:sz w:val="20"/>
          <w:szCs w:val="26"/>
          <w:u w:val="single"/>
        </w:rPr>
      </w:pPr>
      <w:r>
        <w:rPr>
          <w:noProof/>
          <w:sz w:val="26"/>
          <w:szCs w:val="26"/>
          <w:u w:val="single"/>
        </w:rPr>
        <w:t xml:space="preserve"> </w:t>
      </w:r>
    </w:p>
    <w:p w:rsidR="0023727A" w:rsidRDefault="00610187" w:rsidP="0023727A">
      <w:pPr>
        <w:ind w:left="2160"/>
        <w:jc w:val="right"/>
        <w:outlineLvl w:val="0"/>
        <w:rPr>
          <w:noProof/>
          <w:sz w:val="20"/>
          <w:szCs w:val="20"/>
        </w:rPr>
      </w:pPr>
      <w:r>
        <w:rPr>
          <w:noProof/>
          <w:sz w:val="20"/>
          <w:szCs w:val="20"/>
        </w:rPr>
        <w:t>225 W Main St</w:t>
      </w:r>
      <w:r w:rsidR="0023727A">
        <w:rPr>
          <w:noProof/>
          <w:sz w:val="20"/>
          <w:szCs w:val="20"/>
        </w:rPr>
        <w:t>, Gaylord, MI 49735</w:t>
      </w:r>
    </w:p>
    <w:p w:rsidR="0023727A" w:rsidRDefault="0023727A" w:rsidP="0023727A">
      <w:pPr>
        <w:ind w:left="2160"/>
        <w:jc w:val="right"/>
        <w:outlineLvl w:val="0"/>
        <w:rPr>
          <w:noProof/>
          <w:sz w:val="20"/>
          <w:szCs w:val="20"/>
        </w:rPr>
      </w:pPr>
      <w:r>
        <w:rPr>
          <w:noProof/>
          <w:sz w:val="20"/>
          <w:szCs w:val="20"/>
        </w:rPr>
        <w:t>Phone (989)731-7400</w:t>
      </w:r>
    </w:p>
    <w:p w:rsidR="00542BB6" w:rsidRPr="002B06C9" w:rsidRDefault="002B06C9" w:rsidP="002B06C9">
      <w:pPr>
        <w:ind w:left="5040" w:firstLine="720"/>
        <w:jc w:val="right"/>
        <w:outlineLvl w:val="0"/>
        <w:rPr>
          <w:noProof/>
          <w:sz w:val="4"/>
          <w:szCs w:val="20"/>
        </w:rPr>
      </w:pPr>
      <w:r>
        <w:rPr>
          <w:noProof/>
          <w:sz w:val="20"/>
          <w:szCs w:val="20"/>
        </w:rPr>
        <w:t xml:space="preserve">                            </w:t>
      </w:r>
      <w:r w:rsidR="0023727A">
        <w:rPr>
          <w:noProof/>
          <w:sz w:val="20"/>
          <w:szCs w:val="20"/>
        </w:rPr>
        <w:t xml:space="preserve">Fax </w:t>
      </w:r>
      <w:r w:rsidR="00610187">
        <w:rPr>
          <w:noProof/>
          <w:sz w:val="20"/>
          <w:szCs w:val="20"/>
        </w:rPr>
        <w:t xml:space="preserve"> </w:t>
      </w:r>
      <w:r w:rsidR="0023727A">
        <w:rPr>
          <w:noProof/>
          <w:sz w:val="20"/>
          <w:szCs w:val="20"/>
        </w:rPr>
        <w:t>(989)731-7419</w:t>
      </w:r>
      <w:r w:rsidR="00383337" w:rsidRPr="000B6FC2">
        <w:rPr>
          <w:rFonts w:ascii="Century Gothic" w:hAnsi="Century Gothic"/>
          <w:bCs/>
          <w:i/>
          <w:iCs/>
          <w:sz w:val="28"/>
          <w:szCs w:val="28"/>
        </w:rPr>
        <w:t xml:space="preserve">                                    </w:t>
      </w:r>
      <w:r w:rsidR="00383337">
        <w:rPr>
          <w:noProof/>
          <w:sz w:val="20"/>
          <w:szCs w:val="20"/>
        </w:rPr>
        <w:tab/>
      </w:r>
      <w:r w:rsidR="000218C3" w:rsidRPr="000B6FC2">
        <w:rPr>
          <w:rFonts w:ascii="Century Gothic" w:hAnsi="Century Gothic"/>
          <w:bCs/>
          <w:i/>
          <w:iCs/>
          <w:sz w:val="28"/>
          <w:szCs w:val="28"/>
        </w:rPr>
        <w:t xml:space="preserve"> </w:t>
      </w:r>
      <w:r w:rsidR="000B6FC2">
        <w:rPr>
          <w:rFonts w:ascii="Century Gothic" w:hAnsi="Century Gothic"/>
          <w:bCs/>
          <w:i/>
          <w:iCs/>
          <w:sz w:val="28"/>
          <w:szCs w:val="28"/>
        </w:rPr>
        <w:t xml:space="preserve"> </w:t>
      </w:r>
    </w:p>
    <w:p w:rsidR="0042270E" w:rsidRPr="002B06C9" w:rsidRDefault="00610187" w:rsidP="002B06C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7pt;height:11pt" o:hrpct="0" o:hralign="center" o:hr="t">
            <v:imagedata r:id="rId8" o:title="BD15155_"/>
          </v:shape>
        </w:pict>
      </w:r>
    </w:p>
    <w:p w:rsidR="0042270E" w:rsidRDefault="00362B1D" w:rsidP="0042270E">
      <w:pPr>
        <w:pStyle w:val="PlainText"/>
        <w:rPr>
          <w:rFonts w:asciiTheme="minorHAnsi" w:hAnsiTheme="minorHAnsi" w:cstheme="minorHAnsi"/>
          <w:color w:val="538135" w:themeColor="accent6" w:themeShade="BF"/>
          <w:sz w:val="40"/>
          <w:szCs w:val="40"/>
        </w:rPr>
      </w:pPr>
      <w:r w:rsidRPr="00362B1D">
        <w:rPr>
          <w:rFonts w:asciiTheme="minorHAnsi" w:hAnsiTheme="minorHAnsi" w:cstheme="minorHAnsi"/>
          <w:color w:val="538135" w:themeColor="accent6" w:themeShade="BF"/>
          <w:sz w:val="40"/>
          <w:szCs w:val="40"/>
        </w:rPr>
        <w:t>OTSEGO COUNTY PLANNING &amp; ZONING MONTHLY NEWSLETTER</w:t>
      </w:r>
    </w:p>
    <w:p w:rsidR="00362B1D" w:rsidRPr="009F46F9" w:rsidRDefault="00362B1D" w:rsidP="00362B1D">
      <w:pPr>
        <w:pStyle w:val="PlainText"/>
        <w:ind w:left="8640" w:firstLine="720"/>
        <w:rPr>
          <w:rFonts w:asciiTheme="minorHAnsi" w:hAnsiTheme="minorHAnsi" w:cstheme="minorHAnsi"/>
          <w:color w:val="538135" w:themeColor="accent6" w:themeShade="BF"/>
          <w:sz w:val="18"/>
          <w:szCs w:val="18"/>
        </w:rPr>
      </w:pPr>
      <w:r w:rsidRPr="009F46F9">
        <w:rPr>
          <w:rFonts w:asciiTheme="minorHAnsi" w:hAnsiTheme="minorHAnsi" w:cstheme="minorHAnsi"/>
          <w:color w:val="538135" w:themeColor="accent6" w:themeShade="BF"/>
          <w:sz w:val="18"/>
          <w:szCs w:val="18"/>
        </w:rPr>
        <w:t>(</w:t>
      </w:r>
      <w:r w:rsidR="002B06C9">
        <w:rPr>
          <w:rFonts w:asciiTheme="minorHAnsi" w:hAnsiTheme="minorHAnsi" w:cstheme="minorHAnsi"/>
          <w:color w:val="538135" w:themeColor="accent6" w:themeShade="BF"/>
          <w:sz w:val="18"/>
          <w:szCs w:val="18"/>
        </w:rPr>
        <w:t>April 2024</w:t>
      </w:r>
      <w:r w:rsidRPr="009F46F9">
        <w:rPr>
          <w:rFonts w:asciiTheme="minorHAnsi" w:hAnsiTheme="minorHAnsi" w:cstheme="minorHAnsi"/>
          <w:color w:val="538135" w:themeColor="accent6" w:themeShade="BF"/>
          <w:sz w:val="18"/>
          <w:szCs w:val="18"/>
        </w:rPr>
        <w:t>)</w:t>
      </w:r>
    </w:p>
    <w:p w:rsidR="0042270E" w:rsidRPr="002B06C9" w:rsidRDefault="0042270E" w:rsidP="0042270E">
      <w:pPr>
        <w:pStyle w:val="PlainText"/>
        <w:pBdr>
          <w:bottom w:val="single" w:sz="12" w:space="1" w:color="auto"/>
        </w:pBdr>
        <w:rPr>
          <w:rFonts w:asciiTheme="minorHAnsi" w:hAnsiTheme="minorHAnsi" w:cstheme="minorHAnsi"/>
          <w:sz w:val="10"/>
          <w:szCs w:val="22"/>
        </w:rPr>
      </w:pPr>
    </w:p>
    <w:p w:rsidR="005F59D3" w:rsidRPr="002B06C9" w:rsidRDefault="005F59D3" w:rsidP="0042270E">
      <w:pPr>
        <w:pStyle w:val="PlainText"/>
        <w:rPr>
          <w:rFonts w:asciiTheme="minorHAnsi" w:hAnsiTheme="minorHAnsi" w:cstheme="minorHAnsi"/>
          <w:sz w:val="8"/>
          <w:szCs w:val="22"/>
        </w:rPr>
      </w:pPr>
    </w:p>
    <w:p w:rsidR="005F59D3" w:rsidRPr="00993ED7" w:rsidRDefault="005F59D3" w:rsidP="00993ED7">
      <w:pPr>
        <w:pStyle w:val="PlainText"/>
        <w:rPr>
          <w:rFonts w:asciiTheme="minorHAnsi" w:hAnsiTheme="minorHAnsi" w:cstheme="minorHAnsi"/>
          <w:sz w:val="16"/>
          <w:szCs w:val="22"/>
        </w:rPr>
      </w:pPr>
    </w:p>
    <w:p w:rsidR="00362B1D" w:rsidRPr="00103F66" w:rsidRDefault="002B06C9" w:rsidP="00103F66">
      <w:pPr>
        <w:pStyle w:val="PlainText"/>
        <w:spacing w:after="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Hello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 xml:space="preserve"> again</w:t>
      </w:r>
      <w:r w:rsidR="00280DBA">
        <w:rPr>
          <w:rFonts w:asciiTheme="minorHAnsi" w:hAnsiTheme="minorHAnsi" w:cstheme="minorHAnsi"/>
          <w:sz w:val="22"/>
          <w:szCs w:val="22"/>
        </w:rPr>
        <w:t>,</w:t>
      </w:r>
    </w:p>
    <w:p w:rsidR="00D74321" w:rsidRPr="00280DBA" w:rsidRDefault="00280DBA" w:rsidP="00103F66">
      <w:pPr>
        <w:pStyle w:val="PlainText"/>
        <w:spacing w:after="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Land Use </w:t>
      </w:r>
      <w:r w:rsidR="002B06C9">
        <w:rPr>
          <w:rFonts w:asciiTheme="minorHAnsi" w:hAnsiTheme="minorHAnsi" w:cstheme="minorHAnsi"/>
          <w:sz w:val="22"/>
          <w:szCs w:val="22"/>
        </w:rPr>
        <w:t xml:space="preserve">Services </w:t>
      </w:r>
      <w:r>
        <w:rPr>
          <w:rFonts w:asciiTheme="minorHAnsi" w:hAnsiTheme="minorHAnsi" w:cstheme="minorHAnsi"/>
          <w:sz w:val="22"/>
          <w:szCs w:val="22"/>
        </w:rPr>
        <w:t>Department gets busier by the day.  We have received almost 150 applications for zoning permits</w:t>
      </w:r>
      <w:r w:rsidR="002B06C9">
        <w:rPr>
          <w:rFonts w:asciiTheme="minorHAnsi" w:hAnsiTheme="minorHAnsi" w:cstheme="minorHAnsi"/>
          <w:sz w:val="22"/>
          <w:szCs w:val="22"/>
        </w:rPr>
        <w:t xml:space="preserve"> so far this year</w:t>
      </w:r>
      <w:r>
        <w:rPr>
          <w:rFonts w:asciiTheme="minorHAnsi" w:hAnsiTheme="minorHAnsi" w:cstheme="minorHAnsi"/>
          <w:sz w:val="22"/>
          <w:szCs w:val="22"/>
        </w:rPr>
        <w:t xml:space="preserve"> and have investigated almost 120 new enforcements for 2024</w:t>
      </w:r>
      <w:r w:rsidR="002B06C9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B06C9">
        <w:rPr>
          <w:rFonts w:asciiTheme="minorHAnsi" w:hAnsiTheme="minorHAnsi" w:cstheme="minorHAnsi"/>
          <w:sz w:val="22"/>
          <w:szCs w:val="22"/>
        </w:rPr>
        <w:t xml:space="preserve"> We continue to </w:t>
      </w:r>
      <w:r>
        <w:rPr>
          <w:rFonts w:asciiTheme="minorHAnsi" w:hAnsiTheme="minorHAnsi" w:cstheme="minorHAnsi"/>
          <w:sz w:val="22"/>
          <w:szCs w:val="22"/>
        </w:rPr>
        <w:t>bring enforcements from 2023 to fruition.</w:t>
      </w:r>
    </w:p>
    <w:p w:rsidR="00D74321" w:rsidRPr="00280DBA" w:rsidRDefault="00280DBA" w:rsidP="00014915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280DBA">
        <w:rPr>
          <w:rFonts w:asciiTheme="minorHAnsi" w:hAnsiTheme="minorHAnsi" w:cstheme="minorHAnsi"/>
          <w:sz w:val="22"/>
          <w:szCs w:val="22"/>
        </w:rPr>
        <w:t>The following items are being address</w:t>
      </w:r>
      <w:r w:rsidR="00A45E87">
        <w:rPr>
          <w:rFonts w:asciiTheme="minorHAnsi" w:hAnsiTheme="minorHAnsi" w:cstheme="minorHAnsi"/>
          <w:sz w:val="22"/>
          <w:szCs w:val="22"/>
        </w:rPr>
        <w:t>ed</w:t>
      </w:r>
      <w:r w:rsidR="002B06C9">
        <w:rPr>
          <w:rFonts w:asciiTheme="minorHAnsi" w:hAnsiTheme="minorHAnsi" w:cstheme="minorHAnsi"/>
          <w:sz w:val="22"/>
          <w:szCs w:val="22"/>
        </w:rPr>
        <w:t xml:space="preserve"> by committee volunteers and Land Use</w:t>
      </w:r>
      <w:r w:rsidRPr="00280DBA">
        <w:rPr>
          <w:rFonts w:asciiTheme="minorHAnsi" w:hAnsiTheme="minorHAnsi" w:cstheme="minorHAnsi"/>
          <w:sz w:val="22"/>
          <w:szCs w:val="22"/>
        </w:rPr>
        <w:t>:</w:t>
      </w:r>
    </w:p>
    <w:p w:rsidR="00D74321" w:rsidRDefault="00993ED7" w:rsidP="00280DBA">
      <w:pPr>
        <w:pStyle w:val="PlainText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Language for </w:t>
      </w:r>
      <w:r w:rsidR="00280DBA">
        <w:rPr>
          <w:rFonts w:asciiTheme="minorHAnsi" w:hAnsiTheme="minorHAnsi" w:cstheme="minorHAnsi"/>
          <w:sz w:val="22"/>
          <w:szCs w:val="22"/>
        </w:rPr>
        <w:t>Event Facilit</w:t>
      </w:r>
      <w:r w:rsidR="009A17E6">
        <w:rPr>
          <w:rFonts w:asciiTheme="minorHAnsi" w:hAnsiTheme="minorHAnsi" w:cstheme="minorHAnsi"/>
          <w:sz w:val="22"/>
          <w:szCs w:val="22"/>
        </w:rPr>
        <w:t>y, Special has been sent to townships for a final review after the attorney’s revisions</w:t>
      </w:r>
      <w:r w:rsidR="00FF4F50">
        <w:rPr>
          <w:rFonts w:asciiTheme="minorHAnsi" w:hAnsiTheme="minorHAnsi" w:cstheme="minorHAnsi"/>
          <w:sz w:val="22"/>
          <w:szCs w:val="22"/>
        </w:rPr>
        <w:t xml:space="preserve"> and further committee discussion</w:t>
      </w:r>
      <w:r w:rsidR="002B06C9">
        <w:rPr>
          <w:rFonts w:asciiTheme="minorHAnsi" w:hAnsiTheme="minorHAnsi" w:cstheme="minorHAnsi"/>
          <w:sz w:val="22"/>
          <w:szCs w:val="22"/>
        </w:rPr>
        <w:t xml:space="preserve">; a public hearing </w:t>
      </w:r>
      <w:r w:rsidR="00A45E87">
        <w:rPr>
          <w:rFonts w:asciiTheme="minorHAnsi" w:hAnsiTheme="minorHAnsi" w:cstheme="minorHAnsi"/>
          <w:sz w:val="22"/>
          <w:szCs w:val="22"/>
        </w:rPr>
        <w:t>is pending</w:t>
      </w:r>
      <w:r w:rsidR="009A17E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A17E6" w:rsidRDefault="009A17E6" w:rsidP="00280DBA">
      <w:pPr>
        <w:pStyle w:val="PlainText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Guest House and Dwellings language has been sent to townships for a final review as well</w:t>
      </w:r>
      <w:r w:rsidR="00C40D78">
        <w:rPr>
          <w:rFonts w:asciiTheme="minorHAnsi" w:hAnsiTheme="minorHAnsi" w:cstheme="minorHAnsi"/>
          <w:sz w:val="22"/>
          <w:szCs w:val="22"/>
        </w:rPr>
        <w:t xml:space="preserve"> before </w:t>
      </w:r>
      <w:r w:rsidR="002B06C9">
        <w:rPr>
          <w:rFonts w:asciiTheme="minorHAnsi" w:hAnsiTheme="minorHAnsi" w:cstheme="minorHAnsi"/>
          <w:sz w:val="22"/>
          <w:szCs w:val="22"/>
        </w:rPr>
        <w:t xml:space="preserve">scheduling </w:t>
      </w:r>
      <w:r w:rsidR="007705D8">
        <w:rPr>
          <w:rFonts w:asciiTheme="minorHAnsi" w:hAnsiTheme="minorHAnsi" w:cstheme="minorHAnsi"/>
          <w:sz w:val="22"/>
          <w:szCs w:val="22"/>
        </w:rPr>
        <w:t>a</w:t>
      </w:r>
      <w:r w:rsidR="002B06C9">
        <w:rPr>
          <w:rFonts w:asciiTheme="minorHAnsi" w:hAnsiTheme="minorHAnsi" w:cstheme="minorHAnsi"/>
          <w:sz w:val="22"/>
          <w:szCs w:val="22"/>
        </w:rPr>
        <w:t xml:space="preserve"> public hearing</w:t>
      </w:r>
    </w:p>
    <w:p w:rsidR="002B06C9" w:rsidRDefault="007705D8" w:rsidP="00280DBA">
      <w:pPr>
        <w:pStyle w:val="PlainText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Language is being proposed for </w:t>
      </w:r>
      <w:r w:rsidR="002B06C9">
        <w:rPr>
          <w:rFonts w:asciiTheme="minorHAnsi" w:hAnsiTheme="minorHAnsi" w:cstheme="minorHAnsi"/>
          <w:sz w:val="22"/>
          <w:szCs w:val="22"/>
        </w:rPr>
        <w:t xml:space="preserve">Short-Term </w:t>
      </w:r>
      <w:r>
        <w:rPr>
          <w:rFonts w:asciiTheme="minorHAnsi" w:hAnsiTheme="minorHAnsi" w:cstheme="minorHAnsi"/>
          <w:sz w:val="22"/>
          <w:szCs w:val="22"/>
        </w:rPr>
        <w:t>and</w:t>
      </w:r>
      <w:r w:rsidR="002B06C9">
        <w:rPr>
          <w:rFonts w:asciiTheme="minorHAnsi" w:hAnsiTheme="minorHAnsi" w:cstheme="minorHAnsi"/>
          <w:sz w:val="22"/>
          <w:szCs w:val="22"/>
        </w:rPr>
        <w:t xml:space="preserve"> Long-Term Rentals</w:t>
      </w:r>
      <w:r>
        <w:rPr>
          <w:rFonts w:asciiTheme="minorHAnsi" w:hAnsiTheme="minorHAnsi" w:cstheme="minorHAnsi"/>
          <w:sz w:val="22"/>
          <w:szCs w:val="22"/>
        </w:rPr>
        <w:t>;</w:t>
      </w:r>
      <w:r w:rsidR="002B06C9">
        <w:rPr>
          <w:rFonts w:asciiTheme="minorHAnsi" w:hAnsiTheme="minorHAnsi" w:cstheme="minorHAnsi"/>
          <w:sz w:val="22"/>
          <w:szCs w:val="22"/>
        </w:rPr>
        <w:t xml:space="preserve"> both will be presented to the Board of Commissioners as code ordinances so they can be enforced moving forward without </w:t>
      </w:r>
      <w:r w:rsidR="00103F66">
        <w:rPr>
          <w:rFonts w:asciiTheme="minorHAnsi" w:hAnsiTheme="minorHAnsi" w:cstheme="minorHAnsi"/>
          <w:sz w:val="22"/>
          <w:szCs w:val="22"/>
        </w:rPr>
        <w:t>creating</w:t>
      </w:r>
      <w:r w:rsidR="002B06C9">
        <w:rPr>
          <w:rFonts w:asciiTheme="minorHAnsi" w:hAnsiTheme="minorHAnsi" w:cstheme="minorHAnsi"/>
          <w:sz w:val="22"/>
          <w:szCs w:val="22"/>
        </w:rPr>
        <w:t xml:space="preserve"> nonconformities</w:t>
      </w:r>
    </w:p>
    <w:p w:rsidR="008B1CE7" w:rsidRDefault="002B06C9" w:rsidP="008B1CE7">
      <w:pPr>
        <w:pStyle w:val="PlainText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Language for a noise ordinance is also being proposed as a code ordinance </w:t>
      </w:r>
      <w:r w:rsidR="008459C9">
        <w:rPr>
          <w:rFonts w:asciiTheme="minorHAnsi" w:hAnsiTheme="minorHAnsi" w:cstheme="minorHAnsi"/>
          <w:sz w:val="22"/>
          <w:szCs w:val="22"/>
        </w:rPr>
        <w:t>to ensure</w:t>
      </w:r>
      <w:r>
        <w:rPr>
          <w:rFonts w:asciiTheme="minorHAnsi" w:hAnsiTheme="minorHAnsi" w:cstheme="minorHAnsi"/>
          <w:sz w:val="22"/>
          <w:szCs w:val="22"/>
        </w:rPr>
        <w:t xml:space="preserve"> it can be enforced by law enforcement agencies</w:t>
      </w:r>
    </w:p>
    <w:p w:rsidR="008B1CE7" w:rsidRDefault="008459C9" w:rsidP="008B1CE7">
      <w:pPr>
        <w:pStyle w:val="PlainText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B1CE7">
        <w:rPr>
          <w:rFonts w:asciiTheme="minorHAnsi" w:hAnsiTheme="minorHAnsi" w:cstheme="minorHAnsi"/>
          <w:sz w:val="22"/>
          <w:szCs w:val="22"/>
        </w:rPr>
        <w:t xml:space="preserve">Articles 4 – 15 </w:t>
      </w:r>
      <w:r w:rsidR="00993ED7">
        <w:rPr>
          <w:rFonts w:asciiTheme="minorHAnsi" w:hAnsiTheme="minorHAnsi" w:cstheme="minorHAnsi"/>
          <w:sz w:val="22"/>
          <w:szCs w:val="22"/>
        </w:rPr>
        <w:t xml:space="preserve">of the Zoning Ordinance </w:t>
      </w:r>
      <w:r w:rsidR="008B1CE7">
        <w:rPr>
          <w:rFonts w:asciiTheme="minorHAnsi" w:hAnsiTheme="minorHAnsi" w:cstheme="minorHAnsi"/>
          <w:sz w:val="22"/>
          <w:szCs w:val="22"/>
        </w:rPr>
        <w:t xml:space="preserve">are being reviewed by </w:t>
      </w:r>
      <w:r w:rsidR="00A45E87">
        <w:rPr>
          <w:rFonts w:asciiTheme="minorHAnsi" w:hAnsiTheme="minorHAnsi" w:cstheme="minorHAnsi"/>
          <w:sz w:val="22"/>
          <w:szCs w:val="22"/>
        </w:rPr>
        <w:t xml:space="preserve">Planning </w:t>
      </w:r>
      <w:r w:rsidR="008B1CE7">
        <w:rPr>
          <w:rFonts w:asciiTheme="minorHAnsi" w:hAnsiTheme="minorHAnsi" w:cstheme="minorHAnsi"/>
          <w:sz w:val="22"/>
          <w:szCs w:val="22"/>
        </w:rPr>
        <w:t>Commission members concerning current uses in each district</w:t>
      </w:r>
    </w:p>
    <w:p w:rsidR="009A17E6" w:rsidRPr="008B1CE7" w:rsidRDefault="008B1CE7" w:rsidP="008B1CE7">
      <w:pPr>
        <w:pStyle w:val="PlainText"/>
        <w:numPr>
          <w:ilvl w:val="0"/>
          <w:numId w:val="22"/>
        </w:numPr>
        <w:spacing w:after="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Discussion on PA 233 concerning renewable energy continue</w:t>
      </w:r>
      <w:r w:rsidR="00A45E87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280DBA" w:rsidRDefault="00280DBA" w:rsidP="00D74321">
      <w:pPr>
        <w:pStyle w:val="Plai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Planning Commission has multiple cases pending – 3 will be heard in May:</w:t>
      </w:r>
    </w:p>
    <w:p w:rsidR="00280DBA" w:rsidRDefault="008459C9" w:rsidP="00103F66">
      <w:pPr>
        <w:pStyle w:val="PlainText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Bagley Township will review 3 </w:t>
      </w:r>
      <w:r w:rsidR="00103F66">
        <w:rPr>
          <w:rFonts w:asciiTheme="minorHAnsi" w:hAnsiTheme="minorHAnsi" w:cstheme="minorHAnsi"/>
          <w:sz w:val="22"/>
          <w:szCs w:val="22"/>
        </w:rPr>
        <w:t xml:space="preserve">special use permit </w:t>
      </w:r>
      <w:r>
        <w:rPr>
          <w:rFonts w:asciiTheme="minorHAnsi" w:hAnsiTheme="minorHAnsi" w:cstheme="minorHAnsi"/>
          <w:sz w:val="22"/>
          <w:szCs w:val="22"/>
        </w:rPr>
        <w:t xml:space="preserve">cases scheduled </w:t>
      </w:r>
      <w:r w:rsidR="009C5E97">
        <w:rPr>
          <w:rFonts w:asciiTheme="minorHAnsi" w:hAnsiTheme="minorHAnsi" w:cstheme="minorHAnsi"/>
          <w:sz w:val="22"/>
          <w:szCs w:val="22"/>
        </w:rPr>
        <w:t xml:space="preserve">for </w:t>
      </w:r>
      <w:r w:rsidR="00103F66">
        <w:rPr>
          <w:rFonts w:asciiTheme="minorHAnsi" w:hAnsiTheme="minorHAnsi" w:cstheme="minorHAnsi"/>
          <w:sz w:val="22"/>
          <w:szCs w:val="22"/>
        </w:rPr>
        <w:t>the May 20</w:t>
      </w:r>
      <w:r w:rsidR="00103F66" w:rsidRPr="00103F66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103F66">
        <w:rPr>
          <w:rFonts w:asciiTheme="minorHAnsi" w:hAnsiTheme="minorHAnsi" w:cstheme="minorHAnsi"/>
          <w:sz w:val="22"/>
          <w:szCs w:val="22"/>
        </w:rPr>
        <w:t xml:space="preserve"> Planning Commission meeting – a request for a PUD, a</w:t>
      </w:r>
      <w:r w:rsidR="00993ED7">
        <w:rPr>
          <w:rFonts w:asciiTheme="minorHAnsi" w:hAnsiTheme="minorHAnsi" w:cstheme="minorHAnsi"/>
          <w:sz w:val="22"/>
          <w:szCs w:val="22"/>
        </w:rPr>
        <w:t>n extension for a</w:t>
      </w:r>
      <w:r w:rsidR="00103F66">
        <w:rPr>
          <w:rFonts w:asciiTheme="minorHAnsi" w:hAnsiTheme="minorHAnsi" w:cstheme="minorHAnsi"/>
          <w:sz w:val="22"/>
          <w:szCs w:val="22"/>
        </w:rPr>
        <w:t xml:space="preserve"> mining operation and a vehicle sales/repair </w:t>
      </w:r>
      <w:r w:rsidR="00A45E87">
        <w:rPr>
          <w:rFonts w:asciiTheme="minorHAnsi" w:hAnsiTheme="minorHAnsi" w:cstheme="minorHAnsi"/>
          <w:sz w:val="22"/>
          <w:szCs w:val="22"/>
        </w:rPr>
        <w:t>dealership</w:t>
      </w:r>
    </w:p>
    <w:p w:rsidR="00103F66" w:rsidRDefault="00103F66" w:rsidP="00103F66">
      <w:pPr>
        <w:pStyle w:val="PlainText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An amendment to a special use permit on Porcupine Lake in Elmira Township is still pending documentation</w:t>
      </w:r>
    </w:p>
    <w:p w:rsidR="00103F66" w:rsidRDefault="00103F66" w:rsidP="00103F66">
      <w:pPr>
        <w:pStyle w:val="PlainText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special use permit request for a game preserve in Charlton Township </w:t>
      </w:r>
      <w:r>
        <w:rPr>
          <w:rFonts w:asciiTheme="minorHAnsi" w:hAnsiTheme="minorHAnsi" w:cstheme="minorHAnsi"/>
          <w:sz w:val="22"/>
          <w:szCs w:val="22"/>
        </w:rPr>
        <w:t>is pending a site plan update</w:t>
      </w:r>
    </w:p>
    <w:p w:rsidR="00103F66" w:rsidRDefault="00103F66" w:rsidP="00103F66">
      <w:pPr>
        <w:pStyle w:val="PlainText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special use permit request for a site condominium in Otsego Lake Township is pending documentation</w:t>
      </w:r>
    </w:p>
    <w:p w:rsidR="00103F66" w:rsidRPr="00CA7A36" w:rsidRDefault="00103F66" w:rsidP="00103F66">
      <w:pPr>
        <w:pStyle w:val="PlainText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special use permit request for an expired mining operation in Chester Township is pending documentation</w:t>
      </w:r>
    </w:p>
    <w:p w:rsidR="00103F66" w:rsidRDefault="00103F66" w:rsidP="008B1CE7">
      <w:pPr>
        <w:pStyle w:val="PlainText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An </w:t>
      </w:r>
      <w:r>
        <w:rPr>
          <w:rFonts w:asciiTheme="minorHAnsi" w:hAnsiTheme="minorHAnsi" w:cstheme="minorHAnsi"/>
          <w:sz w:val="22"/>
          <w:szCs w:val="22"/>
        </w:rPr>
        <w:t>amendment to a PUD in Bagley Township is pending documentation</w:t>
      </w:r>
    </w:p>
    <w:p w:rsidR="008B1CE7" w:rsidRDefault="008B1CE7" w:rsidP="008B1CE7">
      <w:pPr>
        <w:pStyle w:val="PlainText"/>
        <w:numPr>
          <w:ilvl w:val="0"/>
          <w:numId w:val="22"/>
        </w:numPr>
        <w:spacing w:after="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special use permit for a public </w:t>
      </w:r>
      <w:r w:rsidR="00A45E87">
        <w:rPr>
          <w:rFonts w:asciiTheme="minorHAnsi" w:hAnsiTheme="minorHAnsi" w:cstheme="minorHAnsi"/>
          <w:sz w:val="22"/>
          <w:szCs w:val="22"/>
        </w:rPr>
        <w:t>building</w:t>
      </w:r>
      <w:r>
        <w:rPr>
          <w:rFonts w:asciiTheme="minorHAnsi" w:hAnsiTheme="minorHAnsi" w:cstheme="minorHAnsi"/>
          <w:sz w:val="22"/>
          <w:szCs w:val="22"/>
        </w:rPr>
        <w:t xml:space="preserve"> in Charlton Township is pending</w:t>
      </w:r>
    </w:p>
    <w:p w:rsidR="002D741D" w:rsidRPr="00993ED7" w:rsidRDefault="000D02FD" w:rsidP="00952C34">
      <w:pPr>
        <w:pStyle w:val="PlainText"/>
        <w:spacing w:after="120"/>
        <w:rPr>
          <w:rFonts w:asciiTheme="minorHAnsi" w:hAnsiTheme="minorHAnsi" w:cstheme="minorHAnsi"/>
          <w:sz w:val="22"/>
          <w:szCs w:val="22"/>
        </w:rPr>
      </w:pPr>
      <w:r w:rsidRPr="00250ACD">
        <w:rPr>
          <w:rFonts w:asciiTheme="minorHAnsi" w:hAnsiTheme="minorHAnsi" w:cstheme="minorHAnsi"/>
          <w:sz w:val="22"/>
          <w:szCs w:val="22"/>
        </w:rPr>
        <w:t>Please feel free to reach out to</w:t>
      </w:r>
      <w:r w:rsidR="0023727A">
        <w:rPr>
          <w:rFonts w:asciiTheme="minorHAnsi" w:hAnsiTheme="minorHAnsi" w:cstheme="minorHAnsi"/>
          <w:sz w:val="22"/>
          <w:szCs w:val="22"/>
        </w:rPr>
        <w:t xml:space="preserve"> the Planning and Zoning</w:t>
      </w:r>
      <w:r w:rsidR="009F46F9">
        <w:rPr>
          <w:rFonts w:asciiTheme="minorHAnsi" w:hAnsiTheme="minorHAnsi" w:cstheme="minorHAnsi"/>
          <w:sz w:val="22"/>
          <w:szCs w:val="22"/>
        </w:rPr>
        <w:t xml:space="preserve"> Department</w:t>
      </w:r>
      <w:r w:rsidRPr="00250ACD">
        <w:rPr>
          <w:rFonts w:asciiTheme="minorHAnsi" w:hAnsiTheme="minorHAnsi" w:cstheme="minorHAnsi"/>
          <w:sz w:val="22"/>
          <w:szCs w:val="22"/>
        </w:rPr>
        <w:t xml:space="preserve"> with any questions or concerns regarding the Otsego County </w:t>
      </w:r>
      <w:r w:rsidR="00993ED7">
        <w:rPr>
          <w:rFonts w:asciiTheme="minorHAnsi" w:hAnsiTheme="minorHAnsi" w:cstheme="minorHAnsi"/>
          <w:sz w:val="22"/>
          <w:szCs w:val="22"/>
        </w:rPr>
        <w:t xml:space="preserve">Zoning </w:t>
      </w:r>
      <w:r w:rsidRPr="00250ACD">
        <w:rPr>
          <w:rFonts w:asciiTheme="minorHAnsi" w:hAnsiTheme="minorHAnsi" w:cstheme="minorHAnsi"/>
          <w:sz w:val="22"/>
          <w:szCs w:val="22"/>
        </w:rPr>
        <w:t xml:space="preserve">Ordinance, and </w:t>
      </w:r>
      <w:r w:rsidR="009F46F9">
        <w:rPr>
          <w:rFonts w:asciiTheme="minorHAnsi" w:hAnsiTheme="minorHAnsi" w:cstheme="minorHAnsi"/>
          <w:sz w:val="22"/>
          <w:szCs w:val="22"/>
        </w:rPr>
        <w:t>we</w:t>
      </w:r>
      <w:r w:rsidRPr="00250ACD">
        <w:rPr>
          <w:rFonts w:asciiTheme="minorHAnsi" w:hAnsiTheme="minorHAnsi" w:cstheme="minorHAnsi"/>
          <w:sz w:val="22"/>
          <w:szCs w:val="22"/>
        </w:rPr>
        <w:t xml:space="preserve"> will do </w:t>
      </w:r>
      <w:r w:rsidR="009F46F9">
        <w:rPr>
          <w:rFonts w:asciiTheme="minorHAnsi" w:hAnsiTheme="minorHAnsi" w:cstheme="minorHAnsi"/>
          <w:sz w:val="22"/>
          <w:szCs w:val="22"/>
        </w:rPr>
        <w:t>our</w:t>
      </w:r>
      <w:r w:rsidRPr="00250ACD">
        <w:rPr>
          <w:rFonts w:asciiTheme="minorHAnsi" w:hAnsiTheme="minorHAnsi" w:cstheme="minorHAnsi"/>
          <w:sz w:val="22"/>
          <w:szCs w:val="22"/>
        </w:rPr>
        <w:t xml:space="preserve"> best to answer your questions or direct you to the appropriate person or source.</w:t>
      </w:r>
    </w:p>
    <w:p w:rsidR="005F59D3" w:rsidRPr="00993ED7" w:rsidRDefault="005F59D3" w:rsidP="00D74321">
      <w:pPr>
        <w:pStyle w:val="PlainText"/>
        <w:rPr>
          <w:rFonts w:asciiTheme="minorHAnsi" w:hAnsiTheme="minorHAnsi" w:cstheme="minorHAnsi"/>
          <w:sz w:val="16"/>
          <w:szCs w:val="20"/>
        </w:rPr>
      </w:pPr>
    </w:p>
    <w:p w:rsidR="000D02FD" w:rsidRDefault="009F46F9" w:rsidP="00D74321">
      <w:pPr>
        <w:pStyle w:val="Plai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Otsego County Planning and Zoning Department:</w:t>
      </w:r>
    </w:p>
    <w:p w:rsidR="009F46F9" w:rsidRDefault="009F46F9" w:rsidP="00D74321">
      <w:pPr>
        <w:pStyle w:val="Plai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Christine Boyak-Wohlfeil ( </w:t>
      </w:r>
      <w:hyperlink r:id="rId9" w:history="1">
        <w:r w:rsidR="008B1CE7" w:rsidRPr="002A64E5">
          <w:rPr>
            <w:rStyle w:val="Hyperlink"/>
            <w:rFonts w:asciiTheme="minorHAnsi" w:hAnsiTheme="minorHAnsi" w:cstheme="minorHAnsi"/>
            <w:sz w:val="22"/>
            <w:szCs w:val="22"/>
          </w:rPr>
          <w:t>cboyak-wohlfeil@otsegocountymi.gov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)</w:t>
      </w:r>
    </w:p>
    <w:p w:rsidR="009D3EB3" w:rsidRDefault="009F46F9" w:rsidP="00952C34">
      <w:pPr>
        <w:pStyle w:val="PlainText"/>
        <w:spacing w:after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Thomas Marquard ( </w:t>
      </w:r>
      <w:hyperlink r:id="rId10" w:history="1">
        <w:r w:rsidR="008B1CE7" w:rsidRPr="002A64E5">
          <w:rPr>
            <w:rStyle w:val="Hyperlink"/>
            <w:rFonts w:asciiTheme="minorHAnsi" w:hAnsiTheme="minorHAnsi" w:cstheme="minorHAnsi"/>
            <w:sz w:val="22"/>
            <w:szCs w:val="22"/>
          </w:rPr>
          <w:t>tmarquard@otsegocountymi.gov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)</w:t>
      </w:r>
    </w:p>
    <w:p w:rsidR="00963188" w:rsidRPr="00963188" w:rsidRDefault="00963188" w:rsidP="00963188">
      <w:pPr>
        <w:pStyle w:val="PlainText"/>
        <w:rPr>
          <w:rFonts w:asciiTheme="minorHAnsi" w:hAnsiTheme="minorHAnsi" w:cstheme="minorHAnsi"/>
          <w:sz w:val="20"/>
          <w:szCs w:val="22"/>
        </w:rPr>
      </w:pPr>
      <w:r w:rsidRPr="00963188">
        <w:rPr>
          <w:rFonts w:asciiTheme="minorHAnsi" w:hAnsiTheme="minorHAnsi" w:cstheme="minorHAnsi"/>
          <w:sz w:val="20"/>
          <w:szCs w:val="22"/>
        </w:rPr>
        <w:t>Please be sure to utilize the MSU Extension’s site for interesting information on various land use/planning topics:</w:t>
      </w:r>
    </w:p>
    <w:p w:rsidR="00963188" w:rsidRPr="00963188" w:rsidRDefault="00963188" w:rsidP="00963188">
      <w:pPr>
        <w:pStyle w:val="PlainText"/>
        <w:spacing w:after="80"/>
        <w:rPr>
          <w:rFonts w:asciiTheme="minorHAnsi" w:hAnsiTheme="minorHAnsi" w:cstheme="minorHAnsi"/>
          <w:sz w:val="20"/>
          <w:szCs w:val="22"/>
        </w:rPr>
      </w:pPr>
      <w:hyperlink r:id="rId11" w:history="1">
        <w:r w:rsidRPr="00963188">
          <w:rPr>
            <w:rStyle w:val="Hyperlink"/>
            <w:rFonts w:asciiTheme="minorHAnsi" w:hAnsiTheme="minorHAnsi" w:cstheme="minorHAnsi"/>
            <w:sz w:val="20"/>
            <w:szCs w:val="22"/>
          </w:rPr>
          <w:t>http://canr.msu.edu/planning</w:t>
        </w:r>
      </w:hyperlink>
      <w:r w:rsidRPr="00963188">
        <w:rPr>
          <w:rFonts w:asciiTheme="minorHAnsi" w:hAnsiTheme="minorHAnsi" w:cstheme="minorHAnsi"/>
          <w:sz w:val="20"/>
          <w:szCs w:val="22"/>
        </w:rPr>
        <w:t xml:space="preserve"> </w:t>
      </w:r>
    </w:p>
    <w:sectPr w:rsidR="00963188" w:rsidRPr="00963188" w:rsidSect="005F59D3">
      <w:footerReference w:type="default" r:id="rId12"/>
      <w:pgSz w:w="12240" w:h="15840"/>
      <w:pgMar w:top="720" w:right="720" w:bottom="720" w:left="720" w:header="720" w:footer="495" w:gutter="0"/>
      <w:pgNumType w:chapSep="enDash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9C8" w:rsidRDefault="007C09C8">
      <w:r>
        <w:separator/>
      </w:r>
    </w:p>
  </w:endnote>
  <w:endnote w:type="continuationSeparator" w:id="0">
    <w:p w:rsidR="007C09C8" w:rsidRDefault="007C0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4011572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B24766" w:rsidRDefault="00B24766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5F59D3" w:rsidRPr="009D3EB3" w:rsidRDefault="005F59D3" w:rsidP="005F59D3">
    <w:pPr>
      <w:pStyle w:val="PlainText"/>
      <w:jc w:val="center"/>
      <w:rPr>
        <w:rFonts w:asciiTheme="minorHAnsi" w:hAnsiTheme="minorHAnsi" w:cstheme="minorHAnsi"/>
        <w:i/>
        <w:sz w:val="20"/>
        <w:szCs w:val="20"/>
      </w:rPr>
    </w:pPr>
    <w:r>
      <w:rPr>
        <w:rFonts w:asciiTheme="minorHAnsi" w:hAnsiTheme="minorHAnsi" w:cstheme="minorHAnsi"/>
        <w:i/>
        <w:sz w:val="20"/>
        <w:szCs w:val="20"/>
      </w:rPr>
      <w:t>o</w:t>
    </w:r>
    <w:r w:rsidRPr="009D3EB3">
      <w:rPr>
        <w:rFonts w:asciiTheme="minorHAnsi" w:hAnsiTheme="minorHAnsi" w:cstheme="minorHAnsi"/>
        <w:i/>
        <w:sz w:val="20"/>
        <w:szCs w:val="20"/>
      </w:rPr>
      <w:t>tsegocountymi.gov</w:t>
    </w:r>
  </w:p>
  <w:p w:rsidR="006652A6" w:rsidRPr="000B6FC2" w:rsidRDefault="006652A6" w:rsidP="000B6FC2">
    <w:pPr>
      <w:pStyle w:val="Footer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9C8" w:rsidRDefault="007C09C8">
      <w:r>
        <w:separator/>
      </w:r>
    </w:p>
  </w:footnote>
  <w:footnote w:type="continuationSeparator" w:id="0">
    <w:p w:rsidR="007C09C8" w:rsidRDefault="007C0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name w:val="AutoList1"/>
    <w:lvl w:ilvl="0">
      <w:start w:val="1"/>
      <w:numFmt w:val="decimal"/>
      <w:pStyle w:val="Level1"/>
      <w:lvlText w:val="%1."/>
      <w:lvlJc w:val="left"/>
    </w:lvl>
    <w:lvl w:ilvl="1">
      <w:start w:val="1"/>
      <w:numFmt w:val="lowerLetter"/>
      <w:pStyle w:val="Level2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CE3C9B"/>
    <w:multiLevelType w:val="hybridMultilevel"/>
    <w:tmpl w:val="915AB500"/>
    <w:lvl w:ilvl="0" w:tplc="565EEEA4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8A41DAD"/>
    <w:multiLevelType w:val="hybridMultilevel"/>
    <w:tmpl w:val="3A4E3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315CE"/>
    <w:multiLevelType w:val="hybridMultilevel"/>
    <w:tmpl w:val="8782063A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17E6016D"/>
    <w:multiLevelType w:val="hybridMultilevel"/>
    <w:tmpl w:val="D74E5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86033"/>
    <w:multiLevelType w:val="hybridMultilevel"/>
    <w:tmpl w:val="999EE81C"/>
    <w:lvl w:ilvl="0" w:tplc="0409000F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6" w15:restartNumberingAfterBreak="0">
    <w:nsid w:val="1D25567B"/>
    <w:multiLevelType w:val="hybridMultilevel"/>
    <w:tmpl w:val="9AE833E8"/>
    <w:lvl w:ilvl="0" w:tplc="BB403304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EFC6CBD"/>
    <w:multiLevelType w:val="hybridMultilevel"/>
    <w:tmpl w:val="BE740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8E5D53"/>
    <w:multiLevelType w:val="hybridMultilevel"/>
    <w:tmpl w:val="110089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10E7F"/>
    <w:multiLevelType w:val="hybridMultilevel"/>
    <w:tmpl w:val="D6786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254AB"/>
    <w:multiLevelType w:val="hybridMultilevel"/>
    <w:tmpl w:val="FBB031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1F394A"/>
    <w:multiLevelType w:val="hybridMultilevel"/>
    <w:tmpl w:val="1F267C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EB7938"/>
    <w:multiLevelType w:val="hybridMultilevel"/>
    <w:tmpl w:val="F5821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366CC"/>
    <w:multiLevelType w:val="hybridMultilevel"/>
    <w:tmpl w:val="CB760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093B24"/>
    <w:multiLevelType w:val="hybridMultilevel"/>
    <w:tmpl w:val="09E885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B43FA7"/>
    <w:multiLevelType w:val="hybridMultilevel"/>
    <w:tmpl w:val="69C4EE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0F4A9A"/>
    <w:multiLevelType w:val="hybridMultilevel"/>
    <w:tmpl w:val="7278E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2D76BC"/>
    <w:multiLevelType w:val="hybridMultilevel"/>
    <w:tmpl w:val="CC569F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38174E"/>
    <w:multiLevelType w:val="hybridMultilevel"/>
    <w:tmpl w:val="A4106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DE369F"/>
    <w:multiLevelType w:val="hybridMultilevel"/>
    <w:tmpl w:val="C7DAAD98"/>
    <w:lvl w:ilvl="0" w:tplc="1BE438E2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0182403"/>
    <w:multiLevelType w:val="hybridMultilevel"/>
    <w:tmpl w:val="90489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6B79DB"/>
    <w:multiLevelType w:val="hybridMultilevel"/>
    <w:tmpl w:val="11B6CF16"/>
    <w:lvl w:ilvl="0" w:tplc="8F02EB44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D10593"/>
    <w:multiLevelType w:val="multilevel"/>
    <w:tmpl w:val="FDA65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B40467"/>
    <w:multiLevelType w:val="hybridMultilevel"/>
    <w:tmpl w:val="19ECDB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lowerLetter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>
    <w:abstractNumId w:val="1"/>
  </w:num>
  <w:num w:numId="3">
    <w:abstractNumId w:val="19"/>
  </w:num>
  <w:num w:numId="4">
    <w:abstractNumId w:val="6"/>
  </w:num>
  <w:num w:numId="5">
    <w:abstractNumId w:val="21"/>
  </w:num>
  <w:num w:numId="6">
    <w:abstractNumId w:val="5"/>
  </w:num>
  <w:num w:numId="7">
    <w:abstractNumId w:val="23"/>
  </w:num>
  <w:num w:numId="8">
    <w:abstractNumId w:val="20"/>
  </w:num>
  <w:num w:numId="9">
    <w:abstractNumId w:val="11"/>
  </w:num>
  <w:num w:numId="10">
    <w:abstractNumId w:val="15"/>
  </w:num>
  <w:num w:numId="11">
    <w:abstractNumId w:val="7"/>
  </w:num>
  <w:num w:numId="12">
    <w:abstractNumId w:val="14"/>
  </w:num>
  <w:num w:numId="13">
    <w:abstractNumId w:val="8"/>
  </w:num>
  <w:num w:numId="14">
    <w:abstractNumId w:val="18"/>
  </w:num>
  <w:num w:numId="15">
    <w:abstractNumId w:val="17"/>
  </w:num>
  <w:num w:numId="16">
    <w:abstractNumId w:val="16"/>
  </w:num>
  <w:num w:numId="17">
    <w:abstractNumId w:val="10"/>
  </w:num>
  <w:num w:numId="18">
    <w:abstractNumId w:val="9"/>
  </w:num>
  <w:num w:numId="19">
    <w:abstractNumId w:val="12"/>
  </w:num>
  <w:num w:numId="20">
    <w:abstractNumId w:val="4"/>
  </w:num>
  <w:num w:numId="21">
    <w:abstractNumId w:val="22"/>
  </w:num>
  <w:num w:numId="22">
    <w:abstractNumId w:val="13"/>
  </w:num>
  <w:num w:numId="23">
    <w:abstractNumId w:val="2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 style="mso-position-horizontal-relative:page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6CD"/>
    <w:rsid w:val="0000326B"/>
    <w:rsid w:val="00014915"/>
    <w:rsid w:val="00015F21"/>
    <w:rsid w:val="000218C3"/>
    <w:rsid w:val="00021EBE"/>
    <w:rsid w:val="00026A33"/>
    <w:rsid w:val="00050FBB"/>
    <w:rsid w:val="0006149A"/>
    <w:rsid w:val="000B6FC2"/>
    <w:rsid w:val="000D02FD"/>
    <w:rsid w:val="000E250E"/>
    <w:rsid w:val="000F0D6B"/>
    <w:rsid w:val="00103F66"/>
    <w:rsid w:val="00117BD6"/>
    <w:rsid w:val="00145825"/>
    <w:rsid w:val="0015418B"/>
    <w:rsid w:val="00165393"/>
    <w:rsid w:val="00165DC3"/>
    <w:rsid w:val="00172FF9"/>
    <w:rsid w:val="00182951"/>
    <w:rsid w:val="00190D44"/>
    <w:rsid w:val="001A650F"/>
    <w:rsid w:val="001B6E84"/>
    <w:rsid w:val="001C016E"/>
    <w:rsid w:val="001E3C45"/>
    <w:rsid w:val="00214CF7"/>
    <w:rsid w:val="0023212D"/>
    <w:rsid w:val="0023727A"/>
    <w:rsid w:val="00250ACD"/>
    <w:rsid w:val="00262159"/>
    <w:rsid w:val="00280DBA"/>
    <w:rsid w:val="00286266"/>
    <w:rsid w:val="002A1ACA"/>
    <w:rsid w:val="002A1D8E"/>
    <w:rsid w:val="002A32AF"/>
    <w:rsid w:val="002B06C9"/>
    <w:rsid w:val="002B3B75"/>
    <w:rsid w:val="002C1611"/>
    <w:rsid w:val="002C60DD"/>
    <w:rsid w:val="002C72F6"/>
    <w:rsid w:val="002D214B"/>
    <w:rsid w:val="002D2C64"/>
    <w:rsid w:val="002D691D"/>
    <w:rsid w:val="002D741D"/>
    <w:rsid w:val="002F51B4"/>
    <w:rsid w:val="00311CFE"/>
    <w:rsid w:val="00321B58"/>
    <w:rsid w:val="00336DEB"/>
    <w:rsid w:val="003477D9"/>
    <w:rsid w:val="00347DCF"/>
    <w:rsid w:val="00362B1D"/>
    <w:rsid w:val="003671CF"/>
    <w:rsid w:val="003748CC"/>
    <w:rsid w:val="003813B2"/>
    <w:rsid w:val="0038191D"/>
    <w:rsid w:val="00383337"/>
    <w:rsid w:val="003A1823"/>
    <w:rsid w:val="003B54B1"/>
    <w:rsid w:val="003C2487"/>
    <w:rsid w:val="003D0523"/>
    <w:rsid w:val="003D0AE8"/>
    <w:rsid w:val="003D1698"/>
    <w:rsid w:val="003F0041"/>
    <w:rsid w:val="004166B5"/>
    <w:rsid w:val="004215C9"/>
    <w:rsid w:val="0042270E"/>
    <w:rsid w:val="004468CE"/>
    <w:rsid w:val="00454CA8"/>
    <w:rsid w:val="004574F6"/>
    <w:rsid w:val="004625BB"/>
    <w:rsid w:val="00465E2C"/>
    <w:rsid w:val="004874EE"/>
    <w:rsid w:val="0049086D"/>
    <w:rsid w:val="004B1F36"/>
    <w:rsid w:val="004B435C"/>
    <w:rsid w:val="004C138C"/>
    <w:rsid w:val="004F6B38"/>
    <w:rsid w:val="005020AE"/>
    <w:rsid w:val="005144AA"/>
    <w:rsid w:val="00531258"/>
    <w:rsid w:val="0053259C"/>
    <w:rsid w:val="00542BB6"/>
    <w:rsid w:val="0054398A"/>
    <w:rsid w:val="00551453"/>
    <w:rsid w:val="00562875"/>
    <w:rsid w:val="0056570A"/>
    <w:rsid w:val="005741E3"/>
    <w:rsid w:val="00583A75"/>
    <w:rsid w:val="0058573A"/>
    <w:rsid w:val="005C57B6"/>
    <w:rsid w:val="005C5808"/>
    <w:rsid w:val="005D46CD"/>
    <w:rsid w:val="005F59D3"/>
    <w:rsid w:val="005F6CFA"/>
    <w:rsid w:val="00610187"/>
    <w:rsid w:val="00626ED7"/>
    <w:rsid w:val="006271A0"/>
    <w:rsid w:val="00646129"/>
    <w:rsid w:val="006478F3"/>
    <w:rsid w:val="00654725"/>
    <w:rsid w:val="006609A5"/>
    <w:rsid w:val="006652A6"/>
    <w:rsid w:val="00665B2C"/>
    <w:rsid w:val="00673858"/>
    <w:rsid w:val="00677DA6"/>
    <w:rsid w:val="00684910"/>
    <w:rsid w:val="006936DF"/>
    <w:rsid w:val="006A1FD4"/>
    <w:rsid w:val="006B1A2F"/>
    <w:rsid w:val="006B449B"/>
    <w:rsid w:val="006C4550"/>
    <w:rsid w:val="006C6F6D"/>
    <w:rsid w:val="006E5BF8"/>
    <w:rsid w:val="006F080D"/>
    <w:rsid w:val="00702368"/>
    <w:rsid w:val="00703A98"/>
    <w:rsid w:val="007069EF"/>
    <w:rsid w:val="0074131F"/>
    <w:rsid w:val="00763B2E"/>
    <w:rsid w:val="007705D8"/>
    <w:rsid w:val="00796A2A"/>
    <w:rsid w:val="007A243E"/>
    <w:rsid w:val="007A283E"/>
    <w:rsid w:val="007A70D9"/>
    <w:rsid w:val="007B322B"/>
    <w:rsid w:val="007C09C8"/>
    <w:rsid w:val="007C09DA"/>
    <w:rsid w:val="007C191A"/>
    <w:rsid w:val="007C5E64"/>
    <w:rsid w:val="007C6BCC"/>
    <w:rsid w:val="007D1287"/>
    <w:rsid w:val="007E565B"/>
    <w:rsid w:val="00804726"/>
    <w:rsid w:val="00817E99"/>
    <w:rsid w:val="0082051C"/>
    <w:rsid w:val="00827520"/>
    <w:rsid w:val="00830C85"/>
    <w:rsid w:val="00845087"/>
    <w:rsid w:val="008459C9"/>
    <w:rsid w:val="0084665D"/>
    <w:rsid w:val="008518D1"/>
    <w:rsid w:val="008634F6"/>
    <w:rsid w:val="00866E1A"/>
    <w:rsid w:val="008735B5"/>
    <w:rsid w:val="00877A3D"/>
    <w:rsid w:val="00892418"/>
    <w:rsid w:val="008B1CE7"/>
    <w:rsid w:val="008D0320"/>
    <w:rsid w:val="008D0DFE"/>
    <w:rsid w:val="00913C6D"/>
    <w:rsid w:val="0091706A"/>
    <w:rsid w:val="009436E7"/>
    <w:rsid w:val="00952C34"/>
    <w:rsid w:val="00957775"/>
    <w:rsid w:val="00963188"/>
    <w:rsid w:val="00972963"/>
    <w:rsid w:val="00993ED7"/>
    <w:rsid w:val="009A17E6"/>
    <w:rsid w:val="009B27F7"/>
    <w:rsid w:val="009C5E97"/>
    <w:rsid w:val="009D3AF2"/>
    <w:rsid w:val="009D3EB3"/>
    <w:rsid w:val="009D4E13"/>
    <w:rsid w:val="009E16FC"/>
    <w:rsid w:val="009E1D31"/>
    <w:rsid w:val="009F46F9"/>
    <w:rsid w:val="00A119EE"/>
    <w:rsid w:val="00A143A9"/>
    <w:rsid w:val="00A212A1"/>
    <w:rsid w:val="00A42456"/>
    <w:rsid w:val="00A44FD2"/>
    <w:rsid w:val="00A45E87"/>
    <w:rsid w:val="00A54A77"/>
    <w:rsid w:val="00A565F1"/>
    <w:rsid w:val="00A718E6"/>
    <w:rsid w:val="00A72FEC"/>
    <w:rsid w:val="00A81E2C"/>
    <w:rsid w:val="00AA093E"/>
    <w:rsid w:val="00AA3E03"/>
    <w:rsid w:val="00AB02CE"/>
    <w:rsid w:val="00AC0342"/>
    <w:rsid w:val="00AE60FB"/>
    <w:rsid w:val="00AF0247"/>
    <w:rsid w:val="00AF21DC"/>
    <w:rsid w:val="00AF6F68"/>
    <w:rsid w:val="00B10802"/>
    <w:rsid w:val="00B10F7E"/>
    <w:rsid w:val="00B11232"/>
    <w:rsid w:val="00B24766"/>
    <w:rsid w:val="00B4670B"/>
    <w:rsid w:val="00B645B9"/>
    <w:rsid w:val="00B71C20"/>
    <w:rsid w:val="00BB2D27"/>
    <w:rsid w:val="00BC70C0"/>
    <w:rsid w:val="00BF084C"/>
    <w:rsid w:val="00C058C2"/>
    <w:rsid w:val="00C141E9"/>
    <w:rsid w:val="00C347C4"/>
    <w:rsid w:val="00C36799"/>
    <w:rsid w:val="00C379D6"/>
    <w:rsid w:val="00C40D78"/>
    <w:rsid w:val="00C56FF0"/>
    <w:rsid w:val="00C87EFE"/>
    <w:rsid w:val="00CA6228"/>
    <w:rsid w:val="00CD1B4A"/>
    <w:rsid w:val="00CE4238"/>
    <w:rsid w:val="00D00956"/>
    <w:rsid w:val="00D11FE4"/>
    <w:rsid w:val="00D156DB"/>
    <w:rsid w:val="00D263A3"/>
    <w:rsid w:val="00D31D2E"/>
    <w:rsid w:val="00D55BD0"/>
    <w:rsid w:val="00D74321"/>
    <w:rsid w:val="00D77416"/>
    <w:rsid w:val="00D80C56"/>
    <w:rsid w:val="00DB2B6C"/>
    <w:rsid w:val="00DB5BB0"/>
    <w:rsid w:val="00DC197E"/>
    <w:rsid w:val="00DC40AF"/>
    <w:rsid w:val="00DC5D98"/>
    <w:rsid w:val="00DF2BC2"/>
    <w:rsid w:val="00DF3A41"/>
    <w:rsid w:val="00E02684"/>
    <w:rsid w:val="00E15B1B"/>
    <w:rsid w:val="00E16405"/>
    <w:rsid w:val="00E840B2"/>
    <w:rsid w:val="00E90A60"/>
    <w:rsid w:val="00EA19C2"/>
    <w:rsid w:val="00EB12F2"/>
    <w:rsid w:val="00EB4C16"/>
    <w:rsid w:val="00EC62BF"/>
    <w:rsid w:val="00EE5445"/>
    <w:rsid w:val="00EF42E8"/>
    <w:rsid w:val="00EF5154"/>
    <w:rsid w:val="00EF6BEA"/>
    <w:rsid w:val="00F07B8E"/>
    <w:rsid w:val="00F1025B"/>
    <w:rsid w:val="00F17FEB"/>
    <w:rsid w:val="00F40E13"/>
    <w:rsid w:val="00F54DE2"/>
    <w:rsid w:val="00F55E4D"/>
    <w:rsid w:val="00F6527F"/>
    <w:rsid w:val="00F673CD"/>
    <w:rsid w:val="00F75464"/>
    <w:rsid w:val="00F87EAC"/>
    <w:rsid w:val="00F96EC3"/>
    <w:rsid w:val="00FC1C21"/>
    <w:rsid w:val="00FD5FF3"/>
    <w:rsid w:val="00FD6364"/>
    <w:rsid w:val="00FE0CFB"/>
    <w:rsid w:val="00FF45D6"/>
    <w:rsid w:val="00FF4F50"/>
    <w:rsid w:val="00FF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36DE2EBD"/>
  <w15:chartTrackingRefBased/>
  <w15:docId w15:val="{2D3970DD-2400-4E4D-AACF-6A93F2BC5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46C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D46C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D46C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D636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518D1"/>
    <w:pPr>
      <w:shd w:val="clear" w:color="auto" w:fill="000080"/>
    </w:pPr>
    <w:rPr>
      <w:rFonts w:ascii="Tahoma" w:hAnsi="Tahoma" w:cs="Tahoma"/>
    </w:rPr>
  </w:style>
  <w:style w:type="paragraph" w:customStyle="1" w:styleId="Level1">
    <w:name w:val="Level 1"/>
    <w:basedOn w:val="Normal"/>
    <w:rsid w:val="00673858"/>
    <w:pPr>
      <w:numPr>
        <w:numId w:val="1"/>
      </w:numPr>
      <w:ind w:left="720" w:hanging="720"/>
      <w:outlineLvl w:val="0"/>
    </w:pPr>
  </w:style>
  <w:style w:type="paragraph" w:customStyle="1" w:styleId="Level2">
    <w:name w:val="Level 2"/>
    <w:basedOn w:val="Normal"/>
    <w:rsid w:val="00673858"/>
    <w:pPr>
      <w:numPr>
        <w:ilvl w:val="1"/>
        <w:numId w:val="1"/>
      </w:numPr>
      <w:ind w:left="1440" w:hanging="720"/>
      <w:outlineLvl w:val="1"/>
    </w:pPr>
  </w:style>
  <w:style w:type="character" w:styleId="Hyperlink">
    <w:name w:val="Hyperlink"/>
    <w:rsid w:val="003748CC"/>
    <w:rPr>
      <w:color w:val="0000FF"/>
      <w:u w:val="single"/>
    </w:rPr>
  </w:style>
  <w:style w:type="character" w:styleId="Strong">
    <w:name w:val="Strong"/>
    <w:qFormat/>
    <w:rsid w:val="00465E2C"/>
    <w:rPr>
      <w:b/>
      <w:bCs/>
    </w:rPr>
  </w:style>
  <w:style w:type="table" w:styleId="TableGrid">
    <w:name w:val="Table Grid"/>
    <w:basedOn w:val="TableNormal"/>
    <w:rsid w:val="00DB5BB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9436E7"/>
    <w:pPr>
      <w:widowControl/>
      <w:autoSpaceDE/>
      <w:autoSpaceDN/>
      <w:adjustRightInd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9436E7"/>
    <w:rPr>
      <w:rFonts w:ascii="Consolas" w:eastAsia="Calibri" w:hAnsi="Consolas" w:cs="Times New Roman"/>
      <w:sz w:val="21"/>
      <w:szCs w:val="21"/>
    </w:rPr>
  </w:style>
  <w:style w:type="paragraph" w:styleId="NoSpacing">
    <w:name w:val="No Spacing"/>
    <w:uiPriority w:val="1"/>
    <w:qFormat/>
    <w:rsid w:val="003D1698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014915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D74321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unhideWhenUsed/>
    <w:rsid w:val="009F46F9"/>
  </w:style>
  <w:style w:type="character" w:customStyle="1" w:styleId="FooterChar">
    <w:name w:val="Footer Char"/>
    <w:basedOn w:val="DefaultParagraphFont"/>
    <w:link w:val="Footer"/>
    <w:uiPriority w:val="99"/>
    <w:rsid w:val="009F46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7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anr.msu.edu/plannin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tmarquard@otsegocountymi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boyak-wohlfeil@otsegocountymi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Otsego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Otsego</dc:creator>
  <cp:keywords/>
  <cp:lastModifiedBy>Christine Boyak-Wohlfeil</cp:lastModifiedBy>
  <cp:revision>8</cp:revision>
  <cp:lastPrinted>2023-01-27T19:47:00Z</cp:lastPrinted>
  <dcterms:created xsi:type="dcterms:W3CDTF">2024-04-30T16:48:00Z</dcterms:created>
  <dcterms:modified xsi:type="dcterms:W3CDTF">2024-04-30T20:48:00Z</dcterms:modified>
</cp:coreProperties>
</file>